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«Российские железные дороги» обратилось в Арбитражный суд Красноярского края с иском о взыскании с общества с ограниченной ответственностью «Магистраль» 261 072 рублей платы за нахождение вагонов на железнодорожных путях общего пользования, 3 327 рублей 28 копеек процентов за пользование чужими денежными средствами за период с 27.08.2019 по 31.10.2019, с последующим начислением процентов по день фактического исполнения обязательства, а также 243 рублей 50 копеек почтовых расходов. Решением Арбитражного суда Красноярского края от 15.06.2020 иск удовлетворен, а также частично взысканы почтовые расходы. Постановлением Третьего арбитражного апелляционного суда от 25.08.2020 решение суда первой инстанции оставлено без изменения. Арбитражный суд Восточно-Сибирского округа постановлением от 18.11.2020 указанные судебные акты оставил без изменения. Общество с ограниченной ответственностью «Магистраль»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факт задержки вагонов в пути следования в связи с неприемом станцией назначения по причинам, зависящим от грузополучателя (ответчика), в связи с нарушением им технологических сроков оборота вагонов, руководствуясь статьями 395 , 784 , 785 Гражданского кодекса Российской Федерации, статьей 39 Федерального закона от 10.01.2013 № 18-ФЗ «Устав железнодорожного транспорта Российской Федерации», суды пришли к выводу об обоснованности заявленных требований, определив размер платы в соответствии с Тарифным руководством с учетом положений Налогового кодекса Российской Федерации.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«Магистраль»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ОАО "РЖД" (подробнее) ОАО "Российские железные дороги" (подробнее) Ответчики: ООО "Магистраль" (подробнее) Иные лица: АС Красноярского края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