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Нижегородской области от 19.11.2019, оставленным без изменения постановлением Первого арбитражного апелляционного суда от 09.07.2020, иск удовлетворен. Арбитражный суд Волго-Вятского округа постановлением от 16.11.2020 решение от 19.11.2019 и постановление Первого арбитражного апелляционного суда от 09.07.2020 оставил без изменения. В кассационной жалобе общество «Сканджет» просит об отмене судебных актов, ссылаясь на ненадлежащее исследование условий поставки и игнорирование недобросовестного поведения истца.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Суды, установив наличие невозвращенной задолженности за непоставленный по договору от 03.07.2028 № SJR030728 товар, удовлетворили иск в соответствии со статьями 454 , 487 , 516 , 395 Гражданского кодекса Российской Федерации. Доводы ответчика и представленные доказательства были предметом рассмотрения судов и получили надлежащую оценку, изменение которой не составляет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«Сканджет»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АО " СГ-транс" (подробнее) ООО " СТГ-Оператор" (подробнее) Ответчики: ООО " Сканджет" (подробнее) Иные лица: Межрайонная ИФНС №21 по г. Санкт-Петербургу (подробнее) Судьи дела: Ксенофонтова Н.А. (судья) (подробнее) Судебная практика по: По договору купли продажи, договор купли продажи недвижимости Судебная практика по применению нормы ст. 454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