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«Комплект-Инвест Групп» (далее – общество) обратилось в Арбитражный суд города Москвы с заявлением к Смоленской таможне (далее – таможенный орган) о признании незаконным и отмене постановления от 28.09.2018 о привлечении к административной ответственности, предусмотренной частью 2 статьи 16.2 Кодекса Российской Федерации об административных правонарушениях (далее – КоАП РФ). Решением Арбитражного суда города Москвы от 24.07.2019, оставленным без изменения постановлением Девятого арбитражного апелляционного суда от 25.09.2019, заявление общества удовлетворено. Арбитражный суд Московского округа постановлением от 30.01.2020 отменил указанные судебные акты и направил дело на новое рассмотрение в суд первой инстанции. При новом рассмотрении дела решением Арбитражного суда города Москвы от 27.05.2020, оставленным без изменения постановлением Девятого арбитражного апелляционного суда от 30.07.2020, обществу отказано в удовлетворении заявления. Арбитражный суд Московского округа постановлением от 26.11.2020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таможенного органа от 28.09.2018 общество привлечено к административной ответственности, предусмотренной частью 2 статьи 16.2 КоАП РФ, с назначением наказания в виде административного штрафа в размере 520 813 рублей 53 копеек. Не согласившись с указанным постановлением таможенного органа, общество оспорило его в арбитражном суде. Оценив представленные в материалы дела доказательства и установив факт заявления обществом недостоверных сведений о таможенной стоимости декларируемых товаров, суды пришли к выводу о наличии в действиях общества состава административного правонарушения, ответственность за которое установлена частью 2 статьи 16.2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постановление таможенного органа и отказали обществу в удовлетворении заявления.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Как установлено судами, после выявления несоответствий о таможенной стоимости спорного товара таможенный орган направил обществу расчет размера обеспечения исполнения обязанности по уплате таможенных пошлин, налогов, а также вынесло требование о внесении изменений (дополнений) в сведения, заявленные в ДТ № 10113110/050918/0128458 на товары № 1 и № 2, до выпуска товара. В результате указанной корректировки размер подлежащих уплате таможенных пошлин, налогов по товару № 2 увеличился на сумму 781 220 рублей 30 копеек. Таким образом, после выявления таможенным органом факта занижения уплаты таможенных пошлин, налогов, указывающего на признаки административного правонарушения предусмотренного частью 2 статьи 16.2 КоАП РФ, было возбуждено дело об административном правонарушении. Выводы судов о наличии в действиях общества состава вмененного правонарушения основаны на представленных в деле доказательствах с учетом установленных фактических обстоятельств и правовой позиции, изложенной в пункте 11 Постановления Пленума Высшего Арбитражного Суда Российской Федерации от 08.11.2013 № 79 «О некоторых вопросах применения таможенного законодательства». Уплата декларантом или таможенным представителем таможенных пошлин, налогов в надлежащем размере, а также представление документов, подтверждающих соблюдение запретов и ограничений, установленных в соответствии с законодательством Российской Федерации о государственном регулировании внешнеторговой деятельности, до выпуска товаров или до составления протокола об административном правонарушении не может рассматриваться как основание освобождения от административной ответственности, а согласно пункту 2 части 1 статьи 4.2 КоАП РФ может являться обстоятельством, смягчающим ее.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"КОМПЛЕКТ-ИНВЕСТ ГРУПП" (подробнее) Ответчики: Смоленская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