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29.07.2019, оставленным без изменения постановлениями Шестого арбитражного апелляционного суда от 22.06.2019 и Арбитражного суда Дальневосточного округа от 16.11.2020, исковое заявление удовлетворено.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плановой выездной проверки общества по вопросу предоставления из районного бюджета субсидии на возмещение убытков, связанных с применением регулируемых цен (тарифов) на тепловую энергию, поставляемую населению за период 2017 год и январь - июнь 2018 года, и соблюдения целей, условий и порядка предоставления субсидий управлением выявлены нарушения, в связи с чем вынесено представление об их устранении, а также требование о возврате необоснованно полученной субсидии за 2017- 2018 годы в сумме 28 911 400 рублей 59 копеек. Неисполнение обществом требования о возврате необоснованно полученных средств послужило основанием для обращения управления в арбитражный суд. Удовлетворяя исковое заявление, суды, исследовав и оценив представленные в материалы дела доказательства, руководствуясь положениями статей 12 , 15 Гражданского кодекса Российской Федерации, статьи 78 Бюджетного кодекса Российской Федерации, Закона Хабаровского края от 24.11.2004 № 222 «О возмещении организациям убытков, связанных с применением регулируемых тарифов (цен) на тепловую энергию, поставляемую для нужд населения», Порядком предоставления организациям, осуществляющим реализацию тепловой энергии для нужд населения, субсидии на возмещение убытков, связанных с применением регулируемых тарифов (цен) на тепловую энергию, поставляемую населению, утвержденным постановлением администрации Советско-Гаванского муниципального района от 01.06.2017 № 511, принимая во внимание обстоятельства, установленные по результатам рассмотрения дела № А73-20825/2018, пришли к выводу о наличии оснований для взыскания 28 911 400 рублей 59 копеек. Судебные инстанции исходили из необоснованного получения обществом субсидии на возмещение убытков, связанных с применением регулируемых тарифов на тепловую энергию Доводы кассационной жалобы являлись предметом рассмотрения судов и получили надлежащую правовую оценку,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«Советско-Гаванские теплосети»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Управление энергообеспечения, транспорта, инженерных коммуникаций и коммунального хозяйства Администрации Советско-Гаванского муниципального района (подробнее) Ответчики: ООО В/у "Советско-Гаванские теплосети" Р.Н. Матренин (подробнее) ООО "СОВЕТСКО- ГАВАНСКИЕ ТЕПЛОСЕТИ" (подробнее) Иные лица: АО " Теплоэнергосервис" (подробнее) УФНС России по Хабаровскому краю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