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05.03.2021 обратился в Верховный Суд Российской Федерации с жалобой на определение судьи Верховного Суда Российской Федерации от 15.01.2021 № 309-ЭС20-21524,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05.04.2007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«Городская дезинфекционная станция» о восстановлении пропущенного процессуального срока отказать. Жалобу возвратить заявителю. Судья Верховного Суда Т.В. Завьялова Российской Федерации Суд: Верховный Суд РФ (подробнее) Истцы: Управление федеральной службы по надзору в сфере защиты прав потребителей и благополучия человека по Свердловской области (подробнее) Ответчики: Управление Федеральной антимонопольной службы по Свердловской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