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Русанов Андрей Анатольевич обратился в суд с заявлением о взыскании с Меркуловой Н.В. стоимости отчуждённого имущества должника в размере 4 036 000 рублей, включая 250 000 рублей за земельный участок, расположенный по адресу: Красноярский край, Нижнеингашский район, поселок Нижний Ингаш, ул. Ленина, 121, кадастровый номер: 24:28:2901015:255, площадью 2440 кв.м., 2 500 000 рублей за объект индивидуального жилищного строительства, расположенный по адресу: Красноярский край, Нижнеингашский район, поселок Нижний Ингаш, ул. Ленина, 121, кадастровый номер: 24:28:2901015:562, площадью 266,7 кв.м., 2- этажный, 1 286 000 рублей за транспортное средство, марки «TOYOTA LAND CRUISER 120 (PRADO)», идентификационный номер (VIN): JTEBU29J20K010856, 2008 года выпуска. Определением Арбитражного суда Красноярского края от 01.06.2020 отказано в удовлетворении заявления. Постановлением Третьего арбитражного апелляционного суда от 16.11.2020, оставленным без изменения постановлением Арбитражного суда Восточно-Сибирского округа от 29.01.2021, отменено определение суда первой инстанции от 01.06.2020, заявление удовлетворено в части взыскания 2 с Меркуловой Н.В. в конкурсную массу должника 3 579 339 рублей, отказано в удовлетворении остальной части требований. Не согласившись с вышеуказанными постановлениями судов апелляционной инстанции и округа, Меркулова Н.В. обратилась в Верховный Суд Российской Федерации с кассационной жалобой, заявив ходатайство о приостановлении исполнения обжалуемого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ссылается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Меркуловой Натальи Валентиновны о приостановлении исполнения постановления Третьего арбитражного апелляционного суда от 16.11.2020 по делу № А33-30352/2017 Арбитражного суда Красноярского края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