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А55-34477/2019 и одновременно просит о приостановлении их исполнения в связи с неправосудностью.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«Таурас-Самара» в приостановлении исполнения решения Арбитражного суда Самарской области от 12.10.2020 по делу № А55-34477/2019 и постановления Арбитражного суда Поволжского округа от 20.02.2021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