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02.03.2021 с ходатайством о восстановлении срока.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Палочкину Игорю Владиславовичу срок подачи кассационной жалобы на решение Арбитражного суда Ярославской области от 04.03.2020 по делу № А82-7262/2018, постановление Второго арбитражного апелляционного суда от 21.07.2020 и постановление Арбитражного суда Волго-Вятского округа от 14.12.2020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