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12.08.2020, оставленным без изменения постановлением Пятнадцатого арбитражного апелляционного суда от 07.10.2020 и постановлением Арбитражного суда Северо-Кавказского округа от 14.12.2020, исковое заявление удовлетворено. В кассационной жалобе, поданной в Верховный Суд Российской Федерации, банк,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ООО «Интер-Капитал» инспекцией 26.09.2016 в банк направлено решение о приостановлении операций по счетам налогоплательщика на 32 581 733 рубля 20 копеек, полученное банком 28.09.2016. Банк на запрос инспекции от 24.11.2016 об операциях на счетах ООО «ИнтерКапитал» сообщил, что в период с 11.10.2016 по 22.12.2016 проводил операции по счетам, относящиеся к третьей и пятой очереди, списаны денежные средства в размере 4 380 483 рублей 87 копеек. На запрос инспекции от 30.11.2016 № 13-14/013219 общество сообщило, что неисполнение решения о приостановлении операций по счетам произошло вследствие технических причин. По результатам мероприятий налогового контроля инспекцией составлен акт и принято решение от 31.03.2017 № 59 о привлечении банка к ответственности, предусмотренной статьей 134 Налогового кодекса Российской Федерации (далее - Налоговый кодекс) в виде взыскания штрафа в размере 1 664 859 рублей 52 копеек. Решением Управления Федеральной налоговой службы по Ростовской области от 12.07.2017 № 15-15/2713 решение инспекции отменено в части начисления штрафа в размере 832 429 рублей 76 копеек, в остальной части оставлено без изменения. Решением Арбитражного суда Ростовской области от 30.10.2017 по делу № А53-24286/2017 банку отказано в удовлетворении требования о признании указанного решения недействительным. Полагая, что все меры принудительного взыскания задолженности исчерпаны, 07.02.2019 ООО «Интер-Капитал» исключено из ЕГРЮЛ, в результате неправомерных действий банка государству в лице инспекции причинен ущерб в сумме 4 162 148 рублей 80 копеек, инспекция обратилась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Налогового кодекса, пришли к выводу о наличии оснований для удовлетворения иска инспекции. 3 Судебные инстанции исходили из доказанности причинно-следственной связи между неправомерными действиями банка и неблагоприятными последствиями для инспекции в виде 4 162 148 рублей 80 копеек убытков, что подтверждено вступившим в законную силу судебным актом по делу № А53-24286/2017. Суды учли, что инспекцией были предприняты все меры по взысканию задолженности в безакцептном порядке, исполнительное производство в отношении налогоплательщика прекращено в связи с его ликвидацией. Суд округа поддержал выводы судов первой и апелляционной инстанций. Доводы банка,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