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25.06.2020, оставленным без изменения постановлением Семнадцатого арбитражного апелляционного суда от 21.08.2020 и постановлением Арбитражного суда Уральского округа от 20.11.2020,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в связи с поступлением поручения Межрайонной инспекции Федеральной налоговой службы по крупнейшим налогоплательщикам по Ханты-Мансийскому автономному округу - Югре от 27.03.2020 № 1006 об истребовании вне рамок налоговой проверки у общества информации, а также документов о сделках, касающихся ООО «Георесурс М», инспекцией в адрес заявителя направлено требование от 28.03.2019 № 2873 о представлении указанных документов и информации в течение десяти рабочих дней со дня получения требования. Указанное требование с прилагаемой к нему копией поручения об истребовании документов (информации) получено обществом 01.04.2019. Письмом от 03.04.2019 № 390 общество просило уточнить запрос, поскольку в требовании не указана конкретная сделка, проверяемое лицо в поручении указано ООО «УДС нефть», которое зарегистрировано в Удмуртской Республике, а не в Ханты-Мансийском автономном округе - Югре. Непредставление обществом в установленный срок истребованных документов послужило основанием для составления акта от 29.08.2019 № 11- 09/2449999-57 и вынесения решения о привлечении к ответственности по пункту 1 статьи 129.1 Налогового кодекса Российской Федерации (далее - Налоговый кодекс) в виде штрафа в размере 5000 руб. Решением Управления Федеральной налоговой службы по Удмуртской Республике от 06.12.2019 № 06-07/25190@ жалоба общества на решение инспекции оставлена без удовлетворения, в связи с чем общество обратилось в арбитражный суд. Оценив представленные в материалы дела доказательства, руководствуясь положениями Налогового кодекса Российской Федерации, суды пришли к выводу, что решение инспекции соответствует действующему законодательству и не нарушает права и законные интересы заявителя, с чем согласился суд округа. Судебные инстанции исходили из того, что требование налогового органа содержит необходимые сведения, позволяющие адресату индивидуализировать истребованные налоговым органом документы, доказательств невозможности предоставления истребованной информации в материалы дела не представлено. Общество, не оспаривая правоотношений с указанным контрагентом и не отрицая наличие у него запрошенных в требовании документов, отказалось от их представления по мотиву отсутствия у налогового органа достаточного обоснования связи запрошенных документов со сделкой, контролируемой 3 Межрайонной инспекцией Федеральной налоговой службы по крупнейшим налогоплательщикам по Ханты-Мансийскому автономному округу - Югре. Доводы заявителя,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«УДС Нефть»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