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просит об отсрочке уплаты государственной пошлины в связи с тяжелым финансовым положением, которое подтверждает справкой обслуживающего банка от 23.07.2020 № 5902-1/1. Согласно статье 102 Арбитражного процессуального кодекса Российской Федерации и пункту 2 статьи 333.22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плательщика. Согласно пункту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и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пошлины. 2 Указанные документы должны содержать сведения, актуальные на день подачи жалобы. Общество не представило сведения из налогового органа в отношении счетов, а представленная справка банка не отражает имущественного положения на день подачи жалобы, поэтому основания для предоставления отсрочки отсутствует. Учитывая, что ходатайство об отсрочке уплаты госпошлины заявляется в качестве альтернативы необходимого представления документа о ее уплате и отклонено, требования к оформлению кассационной жалобы считаются не соблюденными и жалоба подлежит возврату. Руководствуясь статьей 184, пунктом 1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«Свобода Фитнеса» в удовлетворении ходатайства о предоставлении отсрочки уплаты государственной пошлины за подачу кассационной жалобы на решение Арбитражного суда города Москвы от 07.07.2020 по делу № А40-37604/2020, постановление Девятого арбитражного апелляционного суда от 26.11.2020 и постановление Арбитражного суда Московского округа от 17.02.2021 по тому же делу. Возвратить обществу с ограниченной ответственностью «Свобода Фитнеса» кассационную жалобу.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