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«ЕнисейАвтодор» обратилось в Арбитражный суд Кемеровской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«Сибирская инженерно-строительная компания» 356 250 рублей долга по договору реализации асфальтобетонной смеси от 14.08.2018 № МАД-Р/18-347 и 49 108 рублей 75 копеек пени. Решением Арбитражного суда Кемеровской области от 26.12.2019 иск удовлетворен. Постановлением Седьмого арбитражного апелляционного суда от 06.08.2020 решение суда первой инстанции оставлено без изменения. Арбитражный суд Западно-Сибирского округа постановлением от 09.11.2020 указанные судебные акты оставил без изменения. Общество с ограниченной ответственностью «Сибирская инженерно- строительная компания» обратилось в Судебную коллегию Верховного Суда 2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поставки истцом асфальтобетонной смеси в согласованном количестве и частичную оплату поставленного товара, отклонив как необоснованные и не подтвержденные надлежащими доказательствами доводы ответчика о поставке истцом товара ненадлежащего качества, руководствуясь положениями статей 309, 310, 329, 330, 475, 486, 506, 516 Гражданского кодекса Российской Федерации, разъяснениями, содержащимися в пунктах 71, 73, 77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оснований для взыскания долга и договорной неустойки, не установив оснований для применения статьи 333 ГК РФ в отсутствие доказательств явной несоразмерности начисленной неустойки последствиям нарушения обязательства.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«Сибирская инженерно-строительная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