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Ульяновской области от 17.02.2020, постановление Одиннадцатого арбитражного апелляционного суда от 23.07.2020 и постановление Арбитражного суда Поволжского округа от 27.10.2020 по делу № А72-10930/2019 восстановить.Судья Верховного Суда Российской Федерации Н.С. Чучунова Суд: Верховный Суд РФ (подробнее) Ответчики: ООО "ДОБРЫЙ СТИЛЬ-МЕБЕЛЬ" (подробнее) Иные лица: 11-ЫЙ АРБИТРАЖНЫЙ АПЕЛЛЯЦИОННЫЙ СУД (подробнее) Арбитражный суд Поволжского округа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