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должник обратился в суд с заявлением о признании его несостоятельным (банкротом). Решением Арбитражного суда города Санкт – Петербурга и Ленинградской области от 26.02.2020, оставленным без изменения постановлениями Тринадцатого арбитражного апелляционного суда от 02.09.2020 и Арбитражного суда Северо-Западного округа от 30.11.2020, должник признан банкротом. В отношении него введена процедура реализации имущества гражданина, утверждён финансовый управляющий.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Санкт – 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должника банкротом и вводя процедуру реализации имущества гражданина,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213.3, 213.4, 213.6, 213.13, 213.17, 213.24 Федерального закона от 26.10.2002 № 127-ФЗ «О несостоятельности (банкротстве)», пунктом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того, что он отвечал признакам неплатёжеспособности и не соответствовал требованиям для утверждения плана реструктуризации долгов.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Даниеляну Шагену Одесовичу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