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общество с ограниченной ответственностью «Торговая компания «Созвездие» (далее – компания) и общество с ограниченной ответственностью «Мясокомбинат «Кунгурский» (далее – комбинат) обратились в Арбитражный суд Удмуртской Республики с иском к индивидуальному предпринимателю Халыгову Ильхаму Аллахверди Оглы (далее – предприниматель) о взыскании 159 021 842 руб. 91 коп., из которых 68 966 604 руб. 08 коп. - в пользу компании, 81 566 176 руб. 71 коп. в пользу комбината, 8 489 062 руб. 12 коп. - в пользу общества.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«Виват-Трейд» и конкурсный управляющий компанией Галушко Александр Викторович. Истцы обратились в арбитражный суд с заявлениями об обеспечении иска в виде запрета предпринимателю совершать сделки (включая договоры дарения, купли-продажи, внесения в уставный капитал, отступного, залога и любые иные сделки по распоряжению) в отношении следующего имущества: 100% доля участия в обществе с ограниченной ответственностью «КРЕДО-ПАК» (ИНН 7702456615, далее - общество «КРЕДО-ПАК»), 2 100% доля участия в обществе с ограниченной ответственностью «КРЕДО-ЭНЕРГО» (ИНН 5905058380, далее - общество «КРЕДО-ЭНЕРГО»), 45% доля участия в обществе с ограниченной ответственностью «КРЕДО-ПЛАСТ» (ИНН 5904342952, далее - общество «КРЕДО-ПЛАСТ»), 100% доля участия в обществе с ограниченной ответственностью «КРЕДО» (ИНН 5906053106, далее - общество «КРЕДО»), 100% доля участия в обществе с ограниченной ответственностью «КРЕДО-СТРОЙ» (ИНН 5905253504, далее - общество «КРЕДО-СТРОЙ»); запрета Федеральной налоговой службе России и нижестоящим территориальным организациям совершать любые регистрационные действия, а также вносить в Единый государственный реестр юридических лиц сведения о смене владельца (собственника, обладателя), об обременении правом залога в отношении следующего имущества, принадлежащего предпринимателю: 100% доля участия в обществе «КРЕДО-ПАК» (ИНН 7702456615), 100% доля участия в обществе «КРЕДО-ЭНЕРГО» (ИНН 5905058380), 45% доля участия в обществе «КРЕДО-ПЛАСТ» (ИНН 5904342952), 100% доля участия в обществе «КРЕДО» (ИНН 5906053106), 100% доля участия в обществе «КРЕДО-СТРОЙ» (ИНН 5905253504). Заявления объединены в одно производство для совместного рассмотрения на основании статьи 130 Арбитражного процессуального кодекса Российской Федерации. Определением Арбитражного суда Удмуртской Республики от 10.06.2020 заявления истцов об обеспечении иска удовлетворены. Постановлением Семнадцатого арбитражного апелляционного суда от 10.09.2020 определение суда первой инстанции отменено, в удовлетворении заявлений об обеспечении иска отказано. Не согласившись с постановлением суда апелляционной инстанции, общество и комбинат обратились в Арбитражный суд Уральского округа с кассационной жалобой, одновременно заявив ходатайство о приостановлении его исполнения. Определением Арбитражного суда Уральского округа от 21.09.2020, оставленным без изменения определением того же суда от 06.11.2020, в удовлетворении ходатайства общества и комбината отказано. В кассационной жалобе, поданной в Верховный Суд Российской Федерации, общество просит отменить определения суда округа.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3 Между тем таких оснований по результатам изучения обжалуемых судебных актов и доводов кассационной жалобы не установлено. Суд округа, оценив доводы, приведенные в обоснование ходатайства о приостановлении исполнения постановления апелляционного суда, пришел к выводу об отсутствии предусмотренных статьей 283 Арбитражного процессуального кодекса Российской Федерации оснований для его удовлетворения. С указанными выводами согласился суд округа при рассмотрении жалобы заявителя, поданной в порядке статьи 291 Арбитражного процессуального кодекса Российской Федерации. Доводы кассационной жалобы не свидетельствуют о допущенных судом нарушениях норм права, которые бы служили достаточным основанием в силу части 1 статьи 291.11 Арбитражного процессуального кодекса Российской Федерации к отмене обжалуемых судебных актов. Учитывая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«Милком»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