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«АРТЕСС» обратилось в суд с заявлением о привлечении Тимукова А.Г. к субсидиарной ответственности по обязательствам общества с ограниченной ответственностью «Стадиум Лайв». Решением Арбитражного суда города Москвы от 19.02.2020, оставленным без изменения постановлением Девятого арбитражного апелляционного суда от 06.08.2020, в удовлетворении заявления отказано. Постановлением Арбитражного суда Московского округа от 17.11.2020 вышеуказанные судебные акты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решение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Отменяя судебные акты и направляя дело на новое рассмотрение, суд округа, руководствуясь положениями статей 61.11, 61.14, 61.19 Федерального закона от 26.10.2002 № 127-ФЗ «О несостоятельности (банкротстве)», пунктом 25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того, что изложенные в них выводы основаны на неполном выяснении фактических обстоятельств, имеющих существенное значение для настоящего спора, в том числе, на неполной оценке доказательств, доводов и возражений участвующих в споре лиц.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Тимукову Аркадию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