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государственной регистрации, кадастра и картографии по Краснодарскому краю (далее – административный орган) обратилось в Арбитражный суд Краснодарского края с заявлением о привлечении арбитражного управляющего Кравченко Михаила Михайловича (далее – арбитражный управляющий) к административной ответственности, предусмотренной частью 3.1 статьи 14.13 Кодекса Российской Федерации об административных правонарушениях (далее – КоАП РФ). К участию в деле в качестве третьих лиц, не заявляющих самостоятельные требования, привлечены комитет кредиторов ООО «Анапский 2 Проект», комитет кредиторов ЖСК «СИТИ-2», ООО «Эталон Девелопмент», Терехов Александр Игоревич, Холкин Андрей Евгеньевич. Решением Арбитражного суда Краснодарского края от 02.07.2020, оставленным без изменения постановлением Пятнадцатого арбитражного апелляционного суда от 17.08.2020, в удовлетворении заявления отказано, арбитражный управляющий освобожден от ответственности на основании статьи 2.9 КоАП РФ в связи с малозначительностью. Арбитражный суд Северо-Кавказского округа постановлением от 30.10.2020 оставил без изменения решение суда первой инстанции и постановление суда апелляционной инстанции. Холкин Андрей Евгеньевич (далее – заявитель) обратился в Верховный Суд Российской Федерации с кассационной жалобой на указанные судебные акты, в которой просит их отменить.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административным органом выявлен факт нарушения арбитражным управляющим возложенных на него обязанностей при проведении процедур банкротства в отношении ООО «Анапский Проект» (далее – должник) в рамках дела о банкротстве № А32- 20029/2015 Арбитражного суда Краснодарского края. Выявленные нарушения послужили основанием для составления административным органом в отношении арбитражного управляющего протокола от 03.02.2020 об административном правонарушении, ответственность за которое предусмотрена частью 3.1 статьи 14.13 КоАП РФ, и обращения в Арбитражный суд города Краснодарского края с настоящим заявлением. Частью 3 статьи 14.13 КоАП РФ предусмотрена административная ответственность за неисполнение арбитражным управляющим обязанностей, 3 установленных законодательством о несостоятельности (банкротстве), если такое действие (бездействие) не содержит уголовно-наказуемого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Субъектом данного правонарушения является арбитражный управляющий, не исполняющий обязанности, установленные законодательством о несостоятельности (банкротстве), если такие действия (бездействие) не содержит уголовно наказуемого деяния. Обязанности арбитражного управляющего определены Федеральным законом от 26.10.2002 № 127-ФЗ «О несостоятельности (банкротстве)» (далее – Закон о банкротстве). Оценив представленные в материалы дела доказательства и установив фактические обстоятельства дела, связанные с совершением арбитражным управляющим вмененных деяний, суды пришли к выводу о нарушении арбитражным управляющим требований Закона о банкротстве.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квалифицировали совершенное арбитражным управляющим правонарушение как малозначительное и освободили арбитражного управляющего от ответственности на основании статьи 2.9 КоАП РФ, ограничившись устным замечанием. Обжалуя судебные акты в Верховный Суд Российской Федерации, заявитель приводит доводы об отсутствии оснований для применения положений статьи 2.9 КоАП РФ и освобождения арбитражного управляющего от административной ответственности. Между тем применительно к разъяснениям, содержащимся в пункте 18.1 Постановления Пленума Высшего Арбитражного Суда Российской Федерации от 02.06.2004 № 10 «О некоторых вопросах, возникших в судебной практике при рассмотрении дел об административных правонарушениях», выводы судов первой и апелляционной инстанций о возможности или невозможности квалификации правонарушения как малозначительного не подлежат переоценке на стадии кассационного обжалования. Несогласие заявителя с установленными судами фактическими обстоятельствами дела и оценкой доказательств в силу статьи 291.6 4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Приведенные заявителем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заявителя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