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Третяк Т.П. обратилась в суд с заявлением о взыскании с должника и Зубковой Вероники Анатольевны 90 000 рублей судебных расходов на оплату услуг представителя и 6 000 рублей расходов по оплате государственной пошлины. Определением Арбитражного суда города Москвы от 04.03.2020, оставленным без изменения постановлением Девятого арбитражного апелляционного суда от 06.08.2020, с должника и Зубковой В.А. солидарно в пользу Третьяк Т.П. взыскано 60 000 рублей судебных расходов на оплату услуг представителя и 6 000 рублей расходов по оплате государственной пошлины; в удовлетворении заявления в остальной части отказано. Постановлением Арбитражного суда Московского округа от 20.11.2020 вышеуказанные судебные акты изменены в части взыскания судебных расходов по соглашению об алиментах. С должника и Зубковой В.А. солидарно в пользу Третьяк Т.П. взыскано 10 000 рублей судебных расходов по соглашению об алиментах. В части взыскания судебных расходов в сумме 20 000 рублей по соглашению от 06.11.2018 данные судебные акты отменены, обособленный спор направлен на новое рассмотрение в Арбитражный суд города Москвы. В остальной части определение суда первой инстанции от 04.03.2020 и постановление апелляционного суда от 06.08.2020 оставлены без изменения. 2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без изменения. Письмом Верховного суда Российской Федерации от 01.02.2021 материалы дела № А40-145641/2017, касающиеся данного спора, были истребованы в Арбитражном суде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Частично изменяя принятые по спору судебные акты, суд округа, руководствуясь положениями статьи 112 Арбитражного процессуального кодекса российской Федерации (в актуальной редакции), пришёл к выводу о необоснованном снижении судебных расходов по соглашениям об оказании юридической помощи от 06.04.2018 и от 01.08.2018, заявленных в общей сумме 70 000 рублей в пределах установленного срока, признав, что судебные расходы в этой части подлежат возмещению в заявленной сумме (70 000 рублей) ввиду отсутствия оснований для снижения. Направляя обособленный спор на новое рассмотрение в части взыскания расходов по соглашению об оказании юридической помощи от 06.11.2018, суд округа исходил из неполного исследования судами обстоятельств дела, которые могут иметь существенное значение для разрешения спора в указанной части, что привело к преждевременным выводам и вынесению необоснованных судебных актов. При новом рассмотрении судам необходимо дать мотивированную оценку доводам ответчиков о пропуске срока подачи заявления в данной части.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3 В связи с тем, что вопрос об удовлетворении либо отказе в удовлетворении требований в части взыскания расходов по соглашению об оказании юридической помощи от 06.11.2018 в размере 20 000 рублей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Третяк Тамаре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