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25.02.2021 подает кассационную жалобу на судебные акты по делу № А08-12679/2018 с ходатайством о восстановлении срока на обжалование Учреждение просит о восстановлении срока в связи с окончанием 30.12.2020 служебного расследования в отношении обстоятельств заключения договора, спор об исполнении которого рассмотрен. Согласно части 1 статьи 291.2 Арбитражного процессуального кодекса Российской Федерации (далее – Кодекс) срок на подачу кассационной жалобы исчисляется двумя месяцами со дня вступления в силу последнего обжалуемого судебного акта. Названная учреждением причина несвоевременной подачи жалобы не является объективным поводом для изменения порядка исчисления установленного законом срока обжалования и не создает оснований для его восстановления, возможного только при пропуске срока по независящей от заявителя причине (часть 2 статьи 291.2 Кодекса).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автономному учреждению «Спортивная школа олимпийского резерва «Золотые перчатки» в восстановлении срока подачи кассационной жалобы на решение Арбитражного суда Белгородской области от 12.12.2019 по делу № А08-12679/2018, постановление Девятнадцатого арбитражного апелляционного суда от 04.06.2020 и постановление Арбитражного суда Центрального округа от 12.10.2020 по тому же делу. Возвратить муниципальному автономному учреждению «Спортивная школа олимпийского резерва «Золотые перчатки»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