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подтвержденной невозможность уплаты государственной пошлины на день подачи жалобы, поэтому отсрочку подлежащей предоставлению.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«Интер-Энерго-Траст»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