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Лоскутов Сергей Михайлович обратился в суд с заявлением о признании недействительными заключенных между должником и корпорацией четырёх договоров залога от 06.06.2018, а также дополнительных соглашений от 28.06.2018 № 1 к договору залога от 06.06.2018 и от 07.06.2018 № 1 к договору залога от 06.06.2018. Определением Арбитражного суда Республики Коми от 06.07.2020, оставленным без изменения постановлениями Второго арбитражного апелляционного суда от 04.09.2020 и Арбитражного суда Волго-Вятского округа от 25.11.2020,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 Федерального закона от 26.10.2002 № 127-ФЗ «О несостоятельности (банкротстве)», пунктами 5-7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обстоятельств совершения оспариваемых сделок в период подозрительности в пользу заинтересованного лица без получения неплатёжеспособным должником какой-либо имущественной либо иной выгоды, в связи с чем признали их недействительными как заключенных в условиях имущественного кризиса подконтрольного заявителю должника с целью причинения вреда имущественным правам независимых кредиторов.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«Корпорация по развитию Республики Коми»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