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«Юрком+» обратилось в Арбитражный суд Свердловской области с иском о взыскании с Российского союза автостраховщиков 290 061 рубля 25 копеек компенсационной выплаты. Решением Арбитражного суда Свердловской области от 18.03.2020 иск удовлетворен в части взыскания 268 561 рубля 25 копеек в качестве возмещения ущерба, 21 500 рублей расходов на оценку, а также 15 000 рублей расходов на оплату услуг представителя, 8 801 рубля в счет возмещения расходов на уплату государственной пошлины. Постановлением Восемнадцатого арбитражного апелляционного суда от 21.07.2020 решение суда первой инстанции оставлено без изменения. Арбитражный суд Уральского округа постановлением от 12.11.2020 указанные судебные акты оставил без изменения. 2 Российский союз автостраховщиков обратился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заявленные исковые требования, суды исходили из того, что в соответствии с подпунктом «б» пункта 2 статьи 18 Федерального закона от 25.04.2002 № 40-ФЗ «Об обязательном страховании гражданской ответственности владельцев транспортных средств» Российский союз автостраховщиков должен осуществлять компенсационные выплаты в счет возмещения вреда, причиненного имуществу потерпевших, в случае отзыва у страховщика лицензии на осуществление страховой деятельности, запрета уступки права требования компенсационной выплаты Закон об ОСАГО не содержит, договор цессии соответствует положениям главы 24 Гражданского кодекса Российской Федерации, в связи с чем права требования, возникшие у потерпевшего в связи с причинением вреда его имуществу в дорожно- транспортном происшествии, перешли к истцу.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