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«Нафта» срок подачи кассационной жалобы на решение Арбитражного суда Омской области от 02.06.2020 по делу № А46-23813/2019, постановление Восьмого арбитражного апелляционного суда от 03.09.2020 и постановление Арбитражного суда Западно-Сибирского округа от 08.12.2020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