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24.02.2021 подает кассационную жалобу на судебные акты по делу № А40-324622/2019 с ходатайством о восстановлении срока на обжалование. Срок на подачу кассационной жалобы учреждение считает истекающим 05.05.2021 в связи с отметкой суда на копии решения от 04.03.2020 о вступлении его в законную силу 05.03.2021. Согласно частям 1,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и этот срок может быть восстановлен при пропуске его по независящей от заявителя причине. В рассматриваемом случае последний судебный акт – постановление Арбитражного суда Московского округа от 10.12.2020 – вступил в силу в день принятия и срок для его обжалования в кассационном порядке истек 10.02.2021. Объективной причины несвоевременной подачи жалобы в пределах указанного срока учреждение не обозначило. 2 День, с которого учреждение исчисляет срок на обжалование, не наступил ко дню поступления ходатайства в Верховный Суд Российской Федерации и его указание на копии решения не изменяет установленного законом срока на подачу кассационной жалобы, подлежащего соблюдению как являющегося объективно известным. В отсутствие объективной причины несвоевременной подачи жалобы срок на обжалование восстановлению не подлежит.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автономному учреждению «Управление лесного хозяйства» Министерства обороны Российской Федерации в восстановлении срока подачи кассационной жалобы на решение Арбитражного суда города Москвы от 04.03.2020 по делу № А40-324622/2019, постановление Девятого арбитражного апелляционного суда от 03.08.2020 и постановление Арбитражного суда Московского округа от 10.12.2020 по тому же делу. Возвратить Федеральному государственному автономному учреждению «Управление лесного хозяйства» Министерства обороны Российской Федерации кассационную жалобу.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