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«Трион» (далее – общество) обратилось в Арбитражный суд Томской области с заявлением о признании незаконными и отмене постановления Томской таможни (в настоящее время Кемеровская таможня; далее – таможенный орган) от 23.10.2019 № 10611000-745/2019 о привлечении к административной ответственности, предусмотренной частью 2 статьи 19.7.13 Кодекса Российской Федерации об административных правонарушениях (далее – КоАП РФ), а также решения 2 Сибирской оперативной таможни (далее – вышестоящий таможенный орган) от 06.12.2019 № 10614000/80ю/81А. Решением Арбитражного суда Томской области от 28.05.2020, оставленным без изменения постановлением Седьмого арбитражного апелляционного суда от 17.07.2020, обществу отказано в удовлетворении заявленных требований. Арбитражный суд Западно-Сибирского округа постановлением от 09.11.2020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23.10.2019 № 10611000-745/2019 общество привлечено к административной ответственности, предусмотренной частью 2 статьи 19.7.13 КоАП РФ, с назначением наказания в виде административного штрафа в размере 50 000 рублей. Решением вышестоящего таможенного органа от 06.12.2019 № 10614000/80ю/81А постановление о привлечении общества к ответственности оставлено без изменения. Не согласившись с указанными постановлением и решением таможенных органов, общество оспорило их в арбитражном суде. Оценив представленные в материалы дела доказательства и установив факт несвоевременного представления обществом в таможенный орган 3 статистической формы учета перемещения товаров за август 2019 года,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19.7.13 КоАП РФ с учетом наличия квалифицирующего признака – повторности совершения административного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оспариваемое постановление таможенного органа, а также решение вышестоящего таможенного органа,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РФ, а также отсутствием оснований для применения положений статьи 4.1.1 КоАП РФ, позволяющих заменить наказание в виде административного штрафа на предупреждение. Доводы общества о малозначительности совершенного правонарушения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