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бюджетное учреждение «Государственный региональный центр стандартизации, метрологии и испытаний в Нижегородской области» (далее - учреждение) обратилось в Арбитражный суд Нижегородской области с иском, уточненным в порядке статьи 49 Арбитражного процессуального кодекса Российской Федерации, к индивидуальному предпринимателю ФИО1 (далее - предприниматель) о расторжении договора на закупку товаров от 04.12.2018 № ОАЭФ-79/18. Судом принят встречный иск предпринимателя, уточненный в порядке статьи 49 Арбитражного процессуального кодекса Российской Федерации, об обязании учреждения принять товар и обеспечить допуск представителей предпринимателя для проведения монтажа и пусконаладки оборудования.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ФИО2. Решением Арбитражного суда Нижегородской области от 26.02.2020 первоначальный иск удовлетворен, в удовлетворении встречного иска отказано. Постановлением Первого арбитражного апелляционного суда от 16.07.2020 решение суда первой инстанции оставлено без изменения. Арбитражный суд Волго-Вятского округа постановлением от 10.11.2020 указанные судебные акты оставил без изменения.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установив, что допущенные предпринимателем (поставщиком) неоднократные нарушения сроков поставки товара являются существенным нарушением условий договора, руководствуясь положениями статей 309 , 310 , 450 , 456 , 457 , 458 , 523 , 525 , 526 Гражданского кодекса Российской Федерации, суды пришли к выводам о правомерности требования о расторжении договора и отсутствии оснований для удовлетворения встречного требования об обязании принять товар. Доводы, изложенные в кассационной жалобе, с учетом установленных фактических обстоятельств,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ФБУ "ГОСУДАРСТВЕННЫЙ РЕГИОНАЛЬНЫЙ ЦЕНТР СТАНДАРТИЗАЦИИ, МЕТРОЛОГИИ И ИСПЫТАНИЙ В нИЖЕГОРОДСКОЙ ОБЛАСТИ" (подробнее) Ответчики: ИП Игонин А.М. (подробнее) Иные лица: ИП Пузыревскому Максиму Владимировичу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