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Ярославской области (далее – уполномоченный орган) обратилась в суд с заявлением о признании незаконным бездействия конкурсного управляющего должником ФИО1, выразившегося в непроведении инвентаризации и невключении имущества в конкурсную массу должника, а также действий по необоснованному привлечению для оказания бухгалтерских услуг общества с ограниченной ответственностью «Астрея Менеджмент» (далее – общества) по договору от 09.06.2016. Определением Арбитражного суда Ярославской области от 03.06.2017, оставленным без изменения постановлением Второго арбитражного апелляционного суда от 22.08.2017, заявление уполномоченного органа удовлетворено в полном объёме. Постановлением Арбитражного суда Волго-Вятского округа от 22.12.2017 названные судебные акты изменены в части: из мотивировочных частей названных судебных актов исключён вывод о том, что безосновательное затягивание конкурсным управляющим должника ФИО1 сроков инвентаризации имущества последнего привело к тому, что имущество было разграблено и частично утрачено в результате его разрушения.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20.7, 60, 129, 130, 131 Федерального закона от 26.10.2002 № 127-ФЗ «О несостоятельности (банкротстве)», исходили из доказанности наличия в оспариваемых действиях (бездействии) конкурсного управляющего должником ФИО1 вменяемых ей нарушений законодательства о несостоятельности, а также признали необоснованным привлечение специалистов общества для оказания бухгалтерских услуг ввиду отсутствия доказательств невозможности самостоятельного ведения заявителем бухгалтерского учёта. В частности, судами принято во внимание, что ненадлежащее проведение заявителем инвентаризации выявленных и неучтённых активов должника в конкурсной массе (19 объектов недвижимости и финансовых вложений) повлекло за собой нарушение прав и законных интересов кредиторов должника. Изменяя судебные акты в части, суд округа признал ошибочным и подлежащим исключению вывод о взаимосвязи безосновательного затягивания конкурсным управляющим должником ФИО1 сроков инвентаризации имущества с его последующим разграблением и частичной утратой, как основанный на оценке обстоятельств, не входящих предмет доказывания по настоящему обособленному спору, однако имеющий преюдициальное значение в рамках потенциального спора о взыскании с неё убытков. Выводы судов соответствуют нормам права, оснований для переоценки этих выводов не имеется. Доводы, приведенные в кассационной жалобе, были предметом рассмотрения судов нижестоящих инстанций и получили надлежащую правовую оценку.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сельскохозяйственным производственным кооперативом сельскохозяйственной артели (колхоз) «Закобякино»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АССОЦИАЦИЯ АРБИТРАЖНЫХ УПРАВЛЯЮЩИХ "ГАРАНТИЯ" (подробнее) Ассоциация "Межрегиональная саморегулируемая организация арбитражных управляющих"Содействие" (подробнее) а/у Медик Мария Викторовна (подробнее) ГУ Управление Пенсионного Фонда РФ в Любимском муниципальном районе Ярославской области (подробнее) к/у Кузнецова Любовь Владимировна (подробнее) К/у Медик Мария Викторовна (подробнее) Любимский районный отдел службв судебных приставов УФССП по Ярославской области (подробнее) Любимский районный суд Ярославской области (подробнее) Межрайонная инспекция Федеральной налоговой службы №4 по Ярославской области (подробнее) "Межрегиональная саморегулируемая организация арбитражных управляющих"Содействие" (подробнее) ОАО третье лицо- Аврора " (подробнее) ООО третье лицо- "Подгорнов и К" (подробнее) Отделение Пенсионного фонда РФ по Ярославской области (подробнее) СЕЛЬСКОХОЗЯЙСТВЕННЫЙ СЕЛЬСКОХОЗЯЙСТВЕННАЯ АРТЕЛЬ КОЛХОЗ "ЗАКОБЯКИНО" (подробнее) Управление Федеральной налоговой службы по Ярославской области (подробнее) Управление Федеральной службы государственной регистрации, кадастра и картографии по Ярославской области (подробнее) Управление Федеральной службы судебных приставов по Ярославской области (подробнее) Последние документы по делу: Определение от 2 марта 2021 г. по делу № А82-15261/2015 Определение от 23 апреля 2018 г. по делу № А82-15261/2015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