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администрация городского округа Домодедово Московской области (далее – Администрация) обратилась в Арбитражный суд Московской области с иском к обществу с ограниченной ответственностью (далее – ООО) «Пруды-2» об обязании ответчика в соответствии с соглашением от 26.08.2015 № 3-44/100 построить и передать Администрации участки 1, 1а, 2 автомобильных дорог для обеспечения транспортного обслуживания территории комплексной застройки, примыкающей к автомобильной дороге М-4 «Дон». К участию в деле в качестве третьих лиц, не заявляющих самостоятельных требований относительно предмета спора, привлечены акционерное общество (далее – АО) «Строительное управление № 155», АО «ЛСР.Недвижимость-М», ООО «Большое Домодедово», Министерство строительного комплекса Московской области, ООО «Лидер Групп Домодедово», ООО «Капремонт», конкурсный управляющий АО «Строительное управление № 155» ФИО1. В свою очередь ООО «Пруды-2» заявлены встречные требования о расторжении соглашения от 26.08.2015 № 3-44/100. Решением Арбитражного суда Московской области от 25.12.2019, оставленным без изменения постановлением Десятого арбитражного апелляционного суда от 08.07.2020 и постановлением Арбитражного суда Московского округа от 26.10.2020, в удовлетворении первоначального иска отказано, встречные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спора. В обоснование доводов жалобы заявитель указывает, что причиной неисполнения ООО «Пруды-2» обязательств явилось бездействие последнего по своевременному получению финансирования.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26.08.2015 между Администрацией и ООО «Пруды-2» (застройщик), АО «Строительное управление № 155», АО «ЛСР.Недвижимость-М», ООО «Большое Домодедово», ООО «Лидер групп Домодедово», ООО «Строй-Сталь» (с 19.04.2019 ООО «Капремонт») заключено соглашение № 3-44/100, которым определялись взаимные права и обязанности сторон по проектированию, строительству и вводу в эксплуатацию автомобильных дорог для обеспечения транспортного обслуживания территории комплексной жилой застройки, примыкающей к автомобильной дороге М-4 «Дон». Застройщик является арендатором части земельных участков с кадастровыми номерами 50:28:0060113:156, 50:28:0060113:157, 50:28:0000000:583, 50:28:0000000:586, 50:28:0000000:41674, 50:28:0000000:616, 50:28:0000000:623, 50:28:0000000:41677, 50:28:0000000:41670, 50:28:0060212:207, 50:28:0060212:205, 50:28:0000000:41682, на которых должно было быть осуществлено строительство в соответствии с проектом планировки территории, утвержденным постановлением Администрации от 26.01.2009 № 142 и градостроительным планом земельного участка от 19.12.2014 № RU50308000-TOn82. Пунктом 3 соглашения организацию выполнения работ по строительству части объекта – участку 1, 1а, 2 автомобильных дорог стороны возложили на ООО «Пруды-2». В рамках принятых на себя обязательств по соглашению ООО «Пруды-2» обязалось организовать выполнение работ по проектированию (разработке рабочей документации), получению разрешения на строительство, выполнению строительно-монтажных работ и вводу в эксплуатацию участков 1,1а, 2 автомобильных дорог. Согласно подпункту 3.3 пункта 3 соглашения ООО «Пруды-2» обязалось организовать выполнение всех строительно-монтажных работ и ввод в эксплуатацию участков 1, 1а, 2 автомобильных дорог в сроки до 30.10.2016. Исходя из пункта 1 соглашения, его основной целью является обеспечение комплексной застройки по адресу: Московская область, г. Домодедово, мкр. Южный и городского округа Домодедово объектами транспортной инфраструктуры. В соответствии с пунктом 6 соглашения в целях обеспечения исполнения обязательств по настоящему соглашению, в том числе в целях разрешения вопросов, касающихся ввода объекта (части объекта) в эксплуатацию и регистрации права собственности на объект (часть объекта), Администрация обязана предпринять все необходимые меры для оформления права муниципальной собственности в отношении земельных участков, необходимых для строительства объекта, а также для последующего перехода прав заказчика-застройщика уполномоченному органу или организации. Построенная застройщиком часть объекта в последующем передается Администрации для оформления прав муниципальной собственности на построенные дороги. Администрация 22.04.2019 направила в адрес ООО «Пруды-2» претензию с требованием в срок до 15.05.2019 обеспечить исполнение принятых на себя обязательств и передать объект. Неисполнение указанного требования явилось основанием для обращения Администрации и ООО «Пруды-2»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 , 310 , 328 , 406 Гражданского кодекса Российской Федерации, разъяснениями, изложенными в пункте 5 постановления Пленума Высшего Арбитражного Суда Российской Федерации от 11.07.2011 № 54 «О некоторых вопросах разрешения споров, возникающих из договоров по поводу недвижимости, которая будет создана или приобретена в будущем» и пункте 22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отказали в удовлетворении первоначального иска, придя к выводам об отсутствии у Администрации прав требовать от застройщика строительства объекта, а у ООО «Пруды-2» - осуществлять строительство ввиду не предоставления финансирования на протяжении длительного времени, отметив отсутствие объекта у застройщика, а также факт исполнения последним предусмотренных соглашением работ. Судами установлено, что застройщиком были выполнены и переданы заказчику работы на сумму 394 619 759,61 руб. что подтверждается : актом приема –передачи от 09.02.2017 (сумма 88 874 944,4 руб.), актом приема-передачи от 11.07.2018 ( сумма72 629 722, 66 руб.), актом приема-передачи от 02.08.2018 (сумма 114 316 871,05 руб.), актом приема-передачи от 31.10.2019 (сумма 372 325,00 руб.), актом приема-передачи от 31.10.2019 (сумма 18 426 796,4 руб.). Согласно указанным актам, ответчиком в адрес истца переданы, в том числе документы, обосновывающие формирование стоимости передаваемого объекта транспортной инфраструктуры (понесенных затрат). В письме от 19.11.2019 №3-171/271 Администрация подтверждает, что застройщиком выполнены работы и их результат передан в муниципальную собственность на указанную сумму. Удовлетворяя встречные требования, суды исходили из неисполнения инвесторами взятых на себя обязательств по финансированию соглашения на строительство.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городского округа Домодедово Московской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Администрация Городского округа Домодедово Московской области (подробнее) Ответчики: ООО "Пруды-2"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