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17.09.2019 в удовлетворении иска отказано. Постановлением Первого арбитражного апелляционного суда от 23.07.2020, оставленным без изменения постановлением Арбитражного суда Волго-Вятского округа от 10.11.2020, решение отменено, в удовлетворении иска отказано. В кассационной жалобе общество «ТД ДСК» просит о пересмотре судебных актов, ссылаясь на неистребование заявленных истцом доказательств и нарушение в оценке доказательств.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представленные доказательства и установив недоказанность передачи товара, суды отказали в иске в соответствии со статьями 458, 506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ДСК»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