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13.01.2020 с компании в пользу общества взыскано 436 991 руб. 91 коп. убытков, в удовлетворении остальной части иска отказано. Постановлением Седьмого арбитражного апелляционного суда от 10.07.2020 решение суда первой инстанции изменено, с компании в пользу общества взыскано 43 699 руб. 19 коп. убытков, в удовлетворении остальной части иска отказано. Постановлением Арбитражного суда Западно-Сибирского округа от 27.10.2020 постановление суда апелляционной инстанции оставлено без изменения.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период действия обеспечительных мер по делу № А45-34148/2018 общество не могло приступить к исполнению договора управления многоквартирным домом и, как следствие, получать доход от этой деятельности, руководствуясь статьями 15 , 401 , 1064 Гражданского кодекса Российской Федерации, разъяснениями, приведенными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 наличии оснований для частичного удовлетворения иска. Размер подлежащих возмещению убытков определен судом с учетом конкретных обстоятельств дела, исходя из принципов справедливости и соразмерности ответственности допущенному нарушению. Суд округа поддержал выводы апелляционного суда. С учетом установленных фактических обстоятельств настоящего дела доводы, изложенные заявителем в кассационной жалобе,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«Комфорт-Сервис»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"Комфорт-Сервис" (подробнее) Ответчики: ООО Управляющая компания "ЖЭУ-4" (подробнее) Иные лица: Арбитражный суд Западно-Сибирского округа (подробнее) Седьмой арбитражный апелляционный суд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