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08.12.2019, оставленным без изменения постановлением Тринадцатого арбитражного апелляционного суда от 02.07.2020, иск удовлетворен. Арбитражный суд Северо-Западного округа постановлением от 17.11.2020 решение от 08.12.2019 и постановление Тринадцатого арбитражного апелляционного суда от 02.07.2020 оставил без изменения. В кассационной жалобе общество «Сан Лайт-Астрахань» просит об отмене постановления окружного суда, ссылаясь на ненадлежащее извещение о рассмотрении дела окружным судом и недобросовестные действия истца в вопросе продажи предмета лизинга.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Лица, участвующие в деле, несут риск наступления неблагоприятных последствий в результате непринятия мер по получению информации о движении дела, если суд располагает информацией о том, что указанные лица надлежащим образом извещены о начавшемся процессе (часть 6 статьи 121 Арбитражного процессуального кодекса Российской Федерации). Информация о месте и времени рассмотрения дела окружным судом была размещена на сайте суда более чем за месяц до проведения заседания, довод заявителя о ненадлежащем извещении является неосновательным. Исследовав представленные доказательства и выведя сальдо встречных обязательств, суды констатировали наличие неосновательного обогащения на стороне лизингополучателя. Судами установлено, что предметы лизинга реализованы выше оценочной цены, что опровергает недобросовестность истца в вопросе продажи.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«Сан Лайт-Астрахань»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