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30.05.2018 в удовлетворении иска отказано. Определением Арбитражного суда города Москвы от 04.07.2019, оставленным без изменения постановлением Девятого арбитражного апелляционного суда от 05.09.2019 и постановлением Арбитражного суда Московского округа от 11.11.2019, истцу отказано в удовлетворении заявления о пересмотре судебного акта по вновь открывшимся обстоятельствам. Заявитель обратился в Верховный Суд Российской Федерации с кассационной жалобой, в которой просит отменить судебные акты, принятые по заявлению о пересмотре по вновь открывшимся обстоятельствам решения, ссылаясь на сокрытие судебной ошибки либо намеренно, либо в результате оставления без изучения обстоятельств дела, доводов заявления о пересмотре судебного акта.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Отказывая в удовлетворении заявленных требований, суды руководствовались положениями статьи 311 Арбитражного процессуального кодекса Российской Федерации и исходили из того, что обстоятельства, на которые заявитель ссылался в качества основания для пересмотра судебного акта по вновь открывшимся обстоятельствам, не являются таковыми по смыслу названной статьи. Приведенные в кассационной жалобе доводы сводятся к несогласию заявителя с вступившим в законную силу решением Арбитражного суда города Москвы от 30.05.2018 однако заявитель не приводит причин, препятствовавших своевременному принятию находившегося в компетенции истца решения об обжалования судебного акта в порядке главы 34 Арбитражного процессуального кодекса Российской Федерации, в связи с чем в силу статьи 9 названного Кодекса он несет риск наступления последствий несовершения соответствующих процессуальных действий. Направленные на пересмотр в обход установленного законом процессуального порядка вступившего в законную силу решения от 30.05.2018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отмены обжалуемых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«РусьФинанс»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О.Ю. Шилохвост Суд: Верховный Суд РФ (подробнее) Истцы: ООО РУСЬФИНАНС (подробнее) Ответчики: ООО Упак Сервис (подробнее) Иные лица: Раменское управление ЗАГС Главного управления Московской области (подробнее) Старший следователь Су по Юао Главного следственного управления Ск России по г. Москве Гладышева Е.а (подробнее) Судьи дела: Шилохвост О.Ю. (судья) (подробнее) Последние документы по делу: Определение от 25 марта 2020 г. по делу № А40-221370/2017 Определение от 24 декабря 2019 г. по делу № А40-221370/2017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