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Халимовский Александр Александрович (далее – Предприниматель) обратился в Арбитражный суд города Москвы с иском к обществу с ограниченной ответственностью «МИГ» (далее – Общество) о взыскании 202 484 рублей задолженности по уплате целевого взноса и 38 733 рублей 77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привлечена Ассоциация в области строительства «Саморегулируемая организация «Альянс Строителей» (далее – Ассоциация). Решением Арбитражного суда города Москвы от 22.05.2020, оставленным без изменения постановлением Девятого арбитражного апелляционного суда от 05.10.2020 и постановлением Арбитражного суда Московского округа от 15.12.2020,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Ассоциация не возлагала на свих членов обязанность по уплате дополнительных взносов, что также не предусмотрено действующим законодательством. Норма статьи 313 Гражданского кодекса Российской Федерации (далее – Гражданский кодекс) не дает права Предпринимателю оплачивать за Общество членские взносы исходя из корпоративных интересов.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В обоснование заявленных требований Предприниматель указал, что руководствуясь статьей 313 Гражданского кодекса, произвел уплату взноса за Общество, исходя из корпоративных интересов всех членов Ассоциации. Данные действия Предпринимателя были обусловлены опасностью лишения статуса саморегулируемой организации Ассоциации из-за недостаточности денежных средств на специальном счете. Ассоциация приняла меры по восполнению средств компенсационного фонда путем принятия соответствующего решения общего собрания. Решение общего собрания Ассоциации обусловлено принятием Федерального закона от 03.07.2016 №372-ФЗ «О внесении изменений в Градостроительный кодекса Российской Федерации и отдельные законодательные акты Российской Федерации». Общество являлось членом Ассоциации после принятия решения общего собрания от 05.07.2017 о пополнении компенсационного фонда, но отказалось исполнить обязательство по внесению целевого взноса перед Ассоциацией. Исследовав и оценив по правилам статьи 71 АПК РФ представленные доказательства, руководствуясь статьями 309, 310, 395 Гражданского кодекса, статьей 12 Федерального закона от 01.12.2007 № 315-ФЗ «О саморегулируемых организациях», суды удовлетворили заявленные требования, установив факт необоснованного уклонения Общества от оплаты целевого взноса, который был внесен за ответчика Предпринимателем.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«МИГ»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