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14.05.2020, оставленным без изменения постановлением Тринадцатого арбитражного апелляционного суда от 02.09.2020, взыскано 1 352 021 рубль 60 копеек задолженности по банковской гарантии и 167 650 рублей 67 копеек неустойки. Арбитражный суд Северо-Западного округа постановлением от 22.12.2020 отменил решение от 14.05.2020 и постановление Тринадцатого арбитражного апелляционного суда от 02.09.2020 в связи с несоответствием требования о платеже условиям банковской гарантии и направил дело на новое рассмотрение в Арбитражный суд Калининградской области. В кассационной жалобе администрация просит об отмене постановления окружного суда, ссылаясь на надуманность выводов.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исследовав обеспечиваемые гарантией обязательства, нижестоящие суды в нарушение пункта 1 статьи 374 Гражданского кодекса Российской Федерации не проверили на соответствие им требования о платеже, поэтому отменил их судебные акты в пределах полномочий, предусмотренных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«Гусевский городской округ»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