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Карачаево-Черкесской Республики от 13.11.2018 в отношении акционерного общества «К2 Банк» введена процедура конкурсного производства, конкурсным управляющим должника утвержден Епифанов П.В. Федеральное государственное казенное учреждение «Санаторий Черноморье» обратилось в Арбитражный суд Карачаево-Черкесской Республики с заявлением о включении в реестр требований кредиторов банка 7 500 000 рублей основного долга, 2 200 000 рублей неустойки за период с 25.01.2018 по 16.11.2018, а также неустойки за период с 17.11.2018 по день фактического исполнения обязательств из расчета 7 500 рублей в день в связи с неисполнением должником обязательств по банковской гарантии от 17.01.2017 №БГ 15103116-2017. Определением Арбитражного суда Карачаево-Черкесской Республики от 11.04.2019 производство по делу о банкротстве в отношении банка завершено в порядке статьи 189.93 Федерального закона от 26.10.2002 2 № 127-ФЗ «О несостоятельности (банкротстве)», а также указано, что требования учреждения подлежат выделению в отдельное исковое производство того же суда, с заменой ответчика на Курышева В.В. после включения в ЕГРЮЛ сведений о ликвидации банка. Определением Арбитражного суда Карачаево-Черкесской Республики от 15.07.2019 требования учреждения выделены в отдельное исковое производство с присвоением делу номера № А25-1949/2019 и заменой ответчика – банка на Курышева В.В.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«Экспертстрой 2000». В ходе судебного разбирательства истец уточнил исковые требования в порядке статьи 49 Арбитражного процессуального кодекса Российской Федерации и просил взыскать 7 500 000 рублей основного долга, 2 200 000 рублей неустойки за период с 25.01.2018 по 16.11.2018 и 2 550 000 рублей неустойки за период с 17.11.2018 по 22.10.2019, а также неустойку за период с 22.10.2019 по день фактического исполнения обязательств из расчета 7 500 рублей в день. Решением Арбитражного суда Карачаево-Черкесской Республики от 29.10.2019 иск удовлетворен. Постановлением Шестнадцатого арбитражного апелляционного суда от 23.06.2020 решение суда первой инстанции оставлено без изменения. Арбитражный суд Северо-Кавказского округа постановлением от 29.10.2020 указанные судебные акты оставил без изменения. Курышев Виталий Вячеславович обратился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3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иск, суды руководствовались положениями статей 330, 368, 370, 374, 375, 395 Гражданского кодекса Российской Федерации и исходили из того, что требование бенефициара и приложенные документы соответствуют условиям гарантии, предъявлены в установленном порядке, в пределах срока ее действия и отсутствуют предусмотренные статьей 376 Гражданского кодекса Российской Федерации основания для отказа гаранта в совершении платежа. Доводы, изложенные в кассационной жалобе, выводы судов не опровергают,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Курышеву Виталию Вячеславовичу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