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Рябинин Владимир Юрьевич обратился в суд с заявлением о признании недействительной сделкой брачного договора от 01.03.2018, заключенного между должником и Куприяновой Татьяной Геннадьевной; применении последствий недействительности сделки. Определением Арбитражного суда Республики Татарстан от 15.06.2020, оставленным без изменения постановлениями Одиннадцатого арбитражного апелляционного суда от 09.09.2020 и Арбитражного суда Поволжского округа от 19.11.2020,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19, 61.2, 213.32 Федерального закона от 26.10.2002 № 127-ФЗ «О несостоятельности (банкротстве)», установили, что в результате совершения оспариваемой сделки изменён установленный законом режим совместной собственности приобретенного супругами имущества с целью концентрации у заинтересованного лица (супруги должника) принадлежащего должнику имущества во избежание обращения на него взыскания, в связи с чем пришли к выводам о наличии совокупности условий для признания её недействительной по основанию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Куприянову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