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Рябинин Владимир Юрьевич обратился в суд с заявлением о признании недействительной сделкой договора дарения недвижимого имущества от 01.03.2018, заключенного между должником и Куприяновой Татьяной Геннадьевной; применении последствий недействительности сделки. Определением Арбитражного суда Республики Татарстан от 15.06.2020, оставленным без изменения постановлениями Одиннадцатого арбитражного апелляционного суда от 09.09.2020 и Арбитражного суда Поволжского округа от 25.11.2020,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61.2, 213.32 Федерального закона от 26.10.2002 № 127-ФЗ «О несостоятельности (банкротстве)», установив, что в результате совершения оспариваемой сделки в пользу заинтересованного лица (супруги должника) безвозмездно отчуждено принадлежащее должнику и подлежащее включению в конкурсную массу ликвидное имущество, пришли к выводам о доказанности совокупности условий для признания её недействительной в связи с причинением вреда имущественным правам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Куприянову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