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Сергеев Михаил Ростиславович обратился в суд с ходатайством о принятии обеспечительных в виде запрета конкурсному управляющему должником Мартыненко Александру Владимировичу осуществлять расчёты за счёт конкурсной массы по требованию Кулешовой С.В., являющейся ответчиком по заявлению о привлечении контролирующих должника лиц к субсидиарной ответственности, с обязанием конкурсного управляющего зарезервировать соответствующие денежные средства. Определением Арбитражного суда Брянской области от 29.07.2020, оставленным без изменения постановлением Двадцатого арбитражного апелляционного суда от 01.10.2020, отказано в удовлетворении заявления. Постановлением Арбитражного суда Центрального округа от 10.12.2020 отменены вышеуказанные судебные акты, заявление удовлетворено. В кассационной жалобе, поданной в Верховный Суд Российской Федерации, заявитель просит отменить указанное постановление суда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и удовлетворяя заявление, суд округа, руководствуясь положениями статей 90 и 92 Арбитражного процессуального кодекса Российской Федерации, статей 46 и 61.16 Федерального закона от 26.10.2002 № 127-ФЗ «О несостоятельности (банкротстве)», абзацем 2 пункта 10 постановления Пленума Высшего Арбитражного Суда Российской Федерации от 12.10.2006 № 55 «О применении арбитражными судами обеспечительных мер», пунктом 8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исходил из наличия возможности и оснований для принятия испрашиваемых обеспечительных мер.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Кулешовой Светлане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