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«Компания Элпо» (далее – общество) обратилось в Арбитражный суд города Москвы с иском о признании незаконным решения федерального казенного учреждения «Центральное окружное управление материально-технического снабжения Министерства внутренних дел Российской Федерации» (далее – учреждение) от 05.09.2019 № ЦС/ОСХиХО-7303 об одностороннем отказе от исполнения государственного контракта от 05.06.2019 № 1919188100932772209336700/ 0373100056019000093 44654 и об обязании исполнить контракт, а учреждение, в свою очередь, заявило встречный иск о взыскании с общества штрафа за предъявление к приемке товара, несоответствующего требованиям контракта, а также штрафа за непоставку товара и пеней за просрочку исполнения обязательств. Решением Арбитражного суда города Москвы от 23.12.2019, оставленным без изменения постановлением Девятого арбитражного апелляционного суда от 17.07.2020, в удовлетворении первоначального иска и встречного иска отказано. Арбитражный суд Московского округа постановлением от 28.10.2020 оставил без изменения решение суда первой инстанции и постановление суда апелляционной инстанции. Учреждение обратилось в Верховный Суд Российской Федерации с кассационной жалобой на указанные судебные акты, в которой просит их отменить в части отказа в удовлетворении встречного иска и принять новый судебный акт по делу об удовлетворении встречного иска и об отказе обществу в первоначальном иске.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3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являясь поставщиком по заключенному с учреждением (заказчик) государственному контракту, общество не исполнило надлежащим образом свои обязательства, товар с заявленными характеристиками не поставлен, суды пришли к выводу о правомерности решения учреждения об отказе от исполнения контракта, в связи с чем отказали обществу в удовлетворении заявленных требований. Вместе с тем, установив невозможность поставки обществом заявленного товара ввиду отсутствия производства такого товара, принимая во внимание допущенную обществом при подаче технического предложения техническую ошибку в указании мощности электродвигателя, а также принятие обществом мер к урегулированию сложившейся ситуации (переговоры с учреждением о вариантах поставки аналогичных товаров, от которых учреждение отказалось), суды пришли к выводу об отсутствии оснований для взыскания с общества штрафных санкций, и отказали учреждению в удовлетворении встречных требований. Обжалуя судебные акты в Верховный Суд Российской Федерации в части отказа в удовлетворении встречных требований, учреждение приводит доводы, которые являлись предметом рассмотрения судов и получили правовую оценку с учетом установленных обстоятельств дела, связанных с объективной невозможностью передачи товара с указанными в техническом задании характеристиками по причине отсутствия производства таких товаров, а также с отсутствием вины общества. Как установлено судами, производство спорного товара отсутствует. Доводы учреждения указанные выводы судов не опровергают. Доводы учреждения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учреждения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учреждения для рассмотрения в судебном заседании Судебной коллегии по экономическим 4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