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государственная корпорация «Агентство по страхованию вкладов» обратился в суд с заявлением о взыскании убытков с Хотина Алексея Юрьевича, Черновой Нины Геннадьевны, Гусева Юрия Павловича, Мельникова Юрия Серафимовича, Шиляева Дмитрия Владимировича, Гребешевой Наталии Владимировны, Тихонова Сергея Львовича, Петрова Руслана Владимировича, Шестерина А.А., Гребешева Михаила Евгеньевича, Коротенко Алексея Сергеевича, Максимова Дмитрия Александровича, акционерного общества «Комплексные инвестиции», общества с ограниченной ответственностью «Компания "Газ и Нефть"» (далее – общество «Компания "Газ и Нефть"»), компаний «VESP ESTABLISHMENT LIMITED», «SULENA HOLDINGS LIMITED», «CABOBELAR HOLDINGS LIMITED» в размере 521 820 401,52 долларов США; с Хотина Алексея Юрьевича, Черновой Нины Геннадьевны, Нефедова Алексея Геннадьевича, Шиляева Дмитрия Владимировича, Гребешевой Наталии Владимировны., Тихонова Сергея Львовича, Петрова Руслана Владимировича, Цуканковой Л.В., Фомина Анатолия Васильевича, Гребешева Михаила Евгеньевича, Коротенко Алексея Сергеевича, Гусева Юрия Павловича, акционерного общества «Комплексные инвестиции», общества 2 «Компания "Газ и Нефть"», компаний «VESP ESTABLISHMENT LIMITED», «SULENA HOLDINGS LIMITED», «CABOBELAR HOLDINGS LIMITED» в размере 529 209 107,13 долларов США. Впоследствии в рамках рассмотрения данного обособленного спора конкурсный управляющий должником обратился в суд с заявлением о принятии обеспечительных мер в виде: наложения ограничений на распоряжение денежными средствами и иным имуществом указанных лиц в пределах суммы в размере предъявленных к ним требований в рублёвом эквиваленте до вступления в законную силу судебного акта по результатам рассмотрения заявления конкурсного управляющего о привлечении данных лиц к гражданско-правовой ответственности в виде возмещения убытков; наложения ограничения на долю компании «SULENA HOLDINGS LIMITED» в уставном капитале общества «Компания "Газ и Нефть"»; наложения ограничения на долю компании «VESP ESTABLISHMENT LIMITED» в уставном капитале общества «Компания "Газ и Нефть"»; наложения ограничения на долю компании «IOLERNICO INVESTMENTS LIMITED» в уставном капитале общества с ограниченной ответственностью «Торговая Галерея», принадлежащую компании «SULENA HOLDINGS LIMITED»; наложения ограничения на долю компании «DEMOVITO LIMITED» в уставном капитале общества с ограниченной ответственностью «Форси», принадлежащую компании «VESP ESTABLISHMENT LIMITED»; запрета Федеральной налоговой службе вносить в Единый государственный реестр юридических лиц записи об отчуждении доли, принадлежащей компании «SULENA HOLDINGS LIMITED» в уставном капитале общества «Компания "Газ и Нефть"»; запрета Федеральной налоговой службе вносить в Единый государственный реестр юридических лиц записи об отчуждении доли, принадлежащей компании «VESP ESTABLISHMENT LIMITED» в уставном капитале общества «Компания "Газ и Нефть"»; запретить Федеральной налоговой службе вносить в Единый государственный реестр юридических лиц записи об отчуждении доли «IOLERNICO INVESTMENTS LIMITED» в уставном капитале общества с ограниченной ответственностью «Торговая Галерея», принадлежащей компании «SULENA HOLDINGS LIMITED»; запрета Федеральной налоговой службе вносить в Единый государственный реестр юридических лиц записи об отчуждении доли компании «DEMOVITO LIMITED» в уставном капитале общества с ограниченной ответственностью «Форси», принадлежащей компании «VESP ESTABLISHMENT LIMITED»; запрета Управлению Росреестра по городу Москве осуществлять регистрационные действия в отношении недвижимого имущества, принадлежащего обществам с ограниченной ответственностью «Торговая Галерея» и «Форси», согласно перечню. Определением Арбитражного суда города Москвы от 19.06.2020, оставленным без изменения постановлениями Девятого арбитражного апелляционного суда от 27.08.2020 и Арбитражного суда Московского округа от 03.11.2020, приняты испрашиваемые обеспечительные меры. 3 В кассационных жалобах, поданных в Верховный Суд Российской Федерации, заявители просят отменить указанные судебные акты в части наложения ограничений в отношении имущества Цуканковой Л.В. и Шестерина А.А., отказать в принятии обеспечительных мер в отношении указанных лиц.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ходатайство в обжалуемой части,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90 Арбитражного процессуального кодекса Российской Федерации, статьи 46 Федерального закона от 26.10.2002 № 127-ФЗ «О несостоятельности (банкротстве)», исходил из того, что обеспечительные меры направлены на соблюдение законных интересов кредиторов должника.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по доводам жалоб не имеется. Нарушений норм процессуального права, влекущих за собой безусловную отмену указанных судебных актов,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Цуканковой Людмиле Владимировне и Шестерину Александру Александровичу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