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Саратовской области от 16.07.2020, постановление Двенадцатого арбитражного апелляционного суда от 23.09.2020 и постановление Арбитражного суда Поволжского округа от 04.12.2020 по делу № А57-1929/2016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