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04.03.2020 в удовлетворении иска отказано. Постановлением Девятого арбитражного апелляционного суда от 23.09.2020, оставленным без изменения постановлением Арбитражного суда Московского округа от 15.12.2020, решение от 04.03.2020 отменено в части отказа в обязании банка закрыть расчетный счет № 40702810700000132688, в этой части иск удовлетворен. В кассационной жалобе общество просит об отмене судебных актов, ссылаясь на неосновательный отказ во взыскании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Одним из условий для взыскания в силу статей 15, 1064 Гражданского кодекса Российской Федерации убытков является доказанность размера убытков и обязанность представить доказательства наличия убытков в требуемом размере статьей 65 Арбитражного процессуального кодекса Российской Федерации возложена на истца (далее – Кодекс). Требования к содержанию искового заявления (пункт 7 части 1 статьи 125 Кодекса) обязывают истца указать расчет взыскиваемой суммы при предъявлении иска. Обществом указанные обязанности не исполнены, поэтому во взыскании убытков правомерно отказано. С общества «Вершина» подлежит взысканию государственная пошлина за подачу кассационной жалобы.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«Вершина»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«Вершина» в доход федерального бюджета 3 000 (три тысячи) рублей государственной пошлины за подачу кассационной жалобы. Поручить Арбитражному суду города Москвы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