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«Юнифокс-Крым» (далее – Общество) обратилось в Арбитражный суд Республики Крым с иском, уточненным в порядке статьи 49 Арбитражного процессуального кодекса Российской Федерации (далее – АПК РФ), к государственному унитарному предприятию Республики Крым «Черноморнефтегаз» (далее – Предприятие) об истребовании из чужого незаконного владения движимого имущества, а именно: насос CR-20 Q-25 м3, Н-8 атм, № - 5,5кВт, А96500515Р11018 serial № 0001; автомат и пульт управления марки ТК-112/2, N 1140768; вентилятор ВЦ 4-75 № 4 с двигателем № 1011050668; вентилятор ВЦ 4-75 № 4 с двигателем № 1011050612, находящиеся по адресу: Республика Крым, &lt;...&gt;; насос поршневой ручной РПН 0,8/30, заводской номер № 63, находящийся по адресу: 296430, Республика Крым, Черноморский район, Краснополянский сельский совет, село Глебовка, Управление по добыче газа ответчика; осевой вытяжной вентилятор, продуктивностью 355 м3/час, № = 2400 об/мин, № = 0,03 КВт, Р = 80 Па ВЕНТС 150 МАВ; вентилятор ВЦ 4-75 № 2-6,3, номер двигателя № 1106021106; вентилятор ВЦ 4-75 № 2-6,3, номер двигателя № 1106021120; вентилятор ВЦ 4-75 № 2-6,3, номер двигателя № 1106021104, расположенные по адресу: 296400, Республика Крым, Черноморский район, Новосельский сельский совет, с. Новосельское, Управление технологического флота и подводно-технических работ Предприятия; насос дозировочный НД 100/250 в количестве 2 шт., фактическое местонахождение Одесское газовое месторождение. К участию в деле в качестве третьих лиц, не заявляющих самостоятельных требований относительно предмета спора, привлечены Совет министров Республики Крым, Государственный Совет Республики Крым, Министерство имущественных и земельных отношений Республики Крым, Министерство топлива и энергетики Республики Крым, публичное акционерное общество «Государственное акционерное общество «Черноморнефтегаз» (далее – Компания). Решением Арбитражного суда Республики Крым от 18.11.2019 требования удовлетворены в полном объеме. Постановлением Двадцать первого арбитражного апелляционного суда от 11.06.2020, оставленным без изменения постановлением Арбитражного суда Центрального округа от 19.11.2020, решение от 18.11.2019 отменено, в удовлетворении иска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судов, оставив в силе решение первой инстанции, ссылаясь на существенное нарушение судами норм процессуального права. В обоснование доводов жалобы заявитель указывает на нарушение апелляционным судом положений статьи 170 АПК РФ , ссылаясь на возможность идентификации спорного имущества.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03.01.2013 между Обществом и Компанией составлен акт приема-передачи имущества на ответственное хранение последнего, согласно которому истец передал на ответственное хранение следующее имущество: осевой вытяжной вентилятор, вентилятор ВЦ 4-75 № 4 - 2 шт., вентилятор ВЦ 4-75 № 2-6, 3 - 3 штуки. Указанный товар оставлен до момента разрешения вопроса, указанного в акте от 07.11.2011. Между теми же сторонами 08.02.2011 составлен акт приема-передачи имущества на ответственное хранение Компании, по которому последнему переданы: насос дозированный НД 100/250 взрывозащита 1 Exsd FT6 - 2 шт., насос поршневой ручной РПН 0,8/30 - 1 шт. По акту приема-передачи имущества от 09.02.2011 на ответственное хранение переданы: насос CR-20-4 Q-25 м3 - 1 шт., автомат и пульт управления марки ТК-112/2 - 1 шт. В ответ на обращение истца 13.09.2016 о возврате спорного имущества, ответчик сообщил, что указанное оборудование включено в перечень имущества, учитываемого как собственность Республики Крым от 06.03.2014, и передано Предприятия для осуществления хозяйственной деятельности на основании постановления Государственного Совета Республики Крым № 1758-6/2014 и распоряжения Совета министров Республики Крым от 17.03.2014 № 165-р на праве хозяйственного ведения. Ссылаясь на незаконность передачи имущества Предприятию, Общество обратилось в арбитражный суд с соответствующими требованиями. Суд первой инстанции признал обоснованными заявленные Обществом требования, придя к выводу о доказанности совокупности обстоятельств, необходимых для удовлетворения виндикационного иска. Повторно исследовав и оценив по правилам статьи 71 АПК РФ представленные доказательства, руководствуясь статьей 301 Гражданского кодекса Российской Федерации и разъяснениями, изложенными в пунктах 32, 36 совместного постановления Пленума Верховного Суда Российской Федерации и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суд апелляционной инстанции, с выводами которого согласился суд округа, отменил решение первой инстанции и отказал в удовлетворении требований, признав недоказанным нахождение в фактическом незаконном владении Предприятия имущества, принадлежащего Ответчику и обладавшего индивидуально-определенными признаками, позволяющими его идентифицировать. Апелляционный суд пришел к выводу, что Предприятие правомерно владеет и пользуется спорным имуществом, переданным ответчику на основании постановления Государственного Совета Республики Крым от 17.03.2014 № 1758-6/14 «О вопросах энергетической безопасности Республики Крым», распоряжения Совета министров Республики Крым от 17.03.2014 N 165-р принятого в соответствии со статьями 83 , 84 Конституции Республики Крым, части 3 статьи 2 Закона Республики Крым «Об управлении и распоряжении собственностью Республики Крым», статьи 41 Закона Республики Крым «О системе исполнительных органов государственной власти Республики Крым», а также на основании акта приема-передачи имущества от 26.03.2014. Доводы, приведенные заявителем, не опровергают выводов апелляционного и окружного судов, направлены на переоценку установленных судами фактических обстоятельств и выражают несогласие с произведенной оценкой доказательств. Принимая во внимание изложенное и руководствуясь статьей 291.6 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«Юнифокс-Крым»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"ЮНИФОКС-КРЫМ" (подробнее) Ответчики: ГУП РЕСПУБЛИКИ КРЫМ "ЧЕРНОМОРНЕФТЕГАЗ" (подробнее) Иные лица: Государственный Совет Республики Крым (подробнее) Государственный Совет РК (подробнее) МИНИСТЕРСТВО ИМУЩЕСТВЕННЫХ И ЗЕМЕЛЬНЫХ ОТНОШЕНИЙ (подробнее) Министерство топлива и энергетики Республики Крым (подробнее) ПАО "Государственное акционерное общество "Черноморнефтегаз" (подробнее) Совет министров Республики Крым (подробнее) Совет Министров РК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