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Санкт-Петербурга и Ленинградской области от 23.03.2020 первоначальный иск удовлетворен частично, встречный иск оставлен без рассмотрения. Дополнительным решением Арбитражного суда города Санкт-Петербурга и Ленинградской области от 15.06.2020 с общества «Мегалайн» в пользу общества «Нева-проект» взыскано 2 958 рублей 06 копеек расходов на услуги эксперта. Постановлением Тринадцатого арбитражного апелляционного суда от 31.08.2020 решение и дополнительное решение оставлены без изменения. Постановлением Арбитражного суда Северо-Западного округа от 03.12.2020 решение и постановление апелляционного суда отменены, дело направлено на новое рассмотрение в арбитражный суд первой инстанции. В кассационной жалобе общество «Гарантия» просит отменить постановление окружного суда, ссылаясь на нарушение пределов полномочий и предоставление ответчику возможности представить дополнительные доказательства.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несоответствие судебных актов нижестоящих судов договору и обстоятельствам его исполнения, поэтому в пределах полномочий, предусмотренных статьями 286 , 287 Арбитражного процессуального кодекса Российской Федерации, признал необходимость нового рассмотрения дела.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«Гарантия»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"Нева-проект" (подробнее) Ответчики: ООО "МегаЛайн" (подробнее) Иные лица: ООО "Гарантия" (подробнее) ООО "Петербургская экспертная компания" (подробнее) ООО Санкт-Петербургский институт независимой экспертизы и оценки " "СИНЭО" (подробнее) ООО "Центр независимой профессиональной экспертизы "ПетроЭксперт" (подробнее) Санкт-Петербургское государственное бюджетное учреждение "Центр экспертно-технического сопровождения" (подробнее) Северо-Западный региональный центр судебной экспертизы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