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подает кассационную жалобу на судебные акты, принятые по делу № А40-18548/2019, и одновременно просит о приостановлении исполнения решения со ссылкой на невозможность из-за ведения в отношении взыскателя дела о банкротстве поворота исполнения. Суд не усматривает условий, требуемых частью 3 статьи 291.6 Арбитражного процессуального кодекса Российской Федерации для приостановления исполнения судебного акта, поэтому отказывает в таком приостановлении.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приостановлении исполнения решения Арбитражного суда города Москвы от 09.01.2020 делу № А40-18548/2019. Судья Верховного Суда Российской Федерации Н.А. Ксенофонтова Суд: Верховный Суд РФ (подробнее) Истцы: ОАО РЖД - Развитие вокзалов в лице конкурсного управляющего Нехиной А.А. (подробнее) Ответчики: ОАО "Российские железные дороги" (подробнее) Судьи дела: Ксенофонтова Н.А. (судья) (подробнее) Последние документы по делу: Определение от 11 января 2021 г. по делу № А40-18548/2019 Определение от 23 декабря 2020 г. по делу № А40-18548/2019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