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Федеральная налоговая служба России в лице Управления Федеральной налоговой службы по Хабаровскому краю (далее – уполномоченный орган) обратилась в суд с заявлением об отмене установленного судом приоритета погашения текущих требований работников по заработной плате перед требованиями уполномоченного органа по текущим обязательствам второй очереди. Определением Арбитражного суда Хабаровского края от 17.08.2018, оставленным без изменения постановлением Шестого арбитражного апелляционного суда от 24.10.2018, заявление уполномоченного органа удовлетворено. Постановлением Арбитражного суда Дальневосточного округа от 14.12.2018 вышеуказанные судебные акты отменены, обособленны спор направлен на новое рассмотрение в Арбитражный суд Хабаровского края. В кассационной жалобе, поданной в Верховный Суд Российской Федерации, заявитель просит изменить постановление суда округа, исключив из его мотивировочной части выводы, касающиеся оценки приведённых им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делу судебные акты, суд округа, руководствуясь статьями 60, 134 Федерального закона от 26.10.2002 № 127-ФЗ «О несостоятельности (банкротстве)», статьями 81 , 178 Трудового кодекса Российской Федерации, правовой позицией, изложенной в пункте 14 Обзора судебной практики по вопросам, связанным с участием уполномоченных органов в делах о банкротстве (утверждён Президиумом Верховного Суда Российской Федерации 20.12.2016), разъяснениями, данными в Обзоре судебной практики Верховного Суда Российской Федерации № 3 (2017), утвержденном Президиумом Верховного Суда Российской Федерации 12.07.2017, признал изложенные в них выводы основанными на неполном выяснении фактических обстоятельств дела и имеющихся в нём доказательств. Ввиду изложенного, необходимости оценки представленных в дело доказательств и обстоятельств, имеющих существенное значение для принятия законного и обоснованного судебного акта по делу, в том числе разрешения вопроса о возможности сохранения приоритета уволенных работников по трудовым договорам (компенсаций, связанных с увольнением и сокращением, выходных пособий), суд округа направил обособленный спор на новое рассмотрение.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муниципальным унитарным предприятием города Хабаровска «Хабаровское пассажирское автотранспортное предприятие № 1»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Ассоциация ДМСО ПАУ (подробнее) Временный управляющий Игнатов Владимир Анатольевич (подробнее) ГУ УПРАВЛЕНИЕ ПЕНСИОННОГО ФОНДА РОССИЙСКОЙ ФЕДЕРАЦИИ В Г. ХАБАРОВСКЕ И ХАБАРОВСКОМ РАЙОНЕ ХАБАРОВСКОГО КРАЯ (подробнее) "Дальневосточная межрегиональная саморегулируемая организация профессиональных арбитражных управляющих" Арбитражный управляющий Игнатов Владимир Анатольевич (подробнее) Департамент муниципальной собственности Администрации г.Хабаровска (подробнее) Железнодорожный районный суд г. Хабаровска (подробнее) ИФНС России по Железнодорожному району г. Хабаровска (подробнее) к/у Игнатов В.А. (подробнее) МУП г. Хабаровска "Городской электрический транспорт" (подробнее) МУП г. Хабаровска "ХПАТП №1" (подробнее) МУП К/у г. Хабаровска "ХПАТП №1" Игнатов В.А. (подробнее) МУП к/у "ХПАТП №1" - Игнатов В.А. (подробнее) НП ДМСО ПАУ " (подробнее) ООО "Дальтехкомплект" (подробнее) ООО "Хабаровская Торговая Компания" (подробнее) ОСП по Железнодорожному району г. Хабаровска (подробнее) ПАО "Сбербанк России" (подробнее) представитель Казарина А.Н. Костюченко И.В. (подробнее) Управление Федеральной налоговой службы по Хабаровскому краю (подробнее) Управление Федеральной службы государственной регистрации кадастра и картографии по Хабаровскому краю (подробнее) Федеральная налоговая служба России (подробнее) Хабаровская краевая организация общероссийского профсоюза работников автомобильного транспорта и дорожного строительства (подробнее) Последние документы по делу: Определение от 24 февраля 2021 г. по делу № А73-17144/2015 Определение от 22 апреля 2019 г. по делу № А73-17144/2015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