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суда первой инстанции от 12.03.2020 с учреждения в пользу общества взыскано 150 000 рублей судебных расходов на оплату услуг представителя, 2 041 рубль 50 копеек расходов на проезд представителя. Постановлением Тринадцатого арбитражного апелляционного суда от 16.07.2020, оставленным без изменения постановлением Арбитражного суда Северо-Западного округа от 15.10.2020, определение от 12.03.2020 в части взыскания с учреждения 125 000 рублей судебных расходов на оплату услуг представителя отменено, в удовлетворении заявления в отмененной части отказано; в остальной части определение от 12.03.2020 оставлено без изменения. В кассационной жалобе общество просит о пересмотре судебных актов апелляционного и окружного судов вследствие необоснованного снижения расходов. 2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Обжалуемые судебные акты соответствуют постановлению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статьям 101, 106, 110 Арбитражного процессуального кодекса Российской, обстоятельствам дела и действующей судебной практике возмещения судебных издержек.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«МК-СЕРВИС»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