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Адыгея от 03.12.2019, оставленным без изменения постановлением Пятнадцатого арбитражного апелляционного суда от 15.07.2020, первоначальный иск удовлетворен в заявленном размере; по встречному иску взыскано с учреждения, а при недостаточности денежных средств – с Российской Федерации в лице Федеральной службы исполнения наказаний за счет казны Российской Федерации в пользу общества 2 552 560 рублей 73 копейки убытков и 66 980 рублей расходов на оплату судебной экспертизы. Арбитражный суд Северо-Кавказского округа постановлением от 23.10.2020 отменил решение от 03.12.2019 и постановление Пятнадцатого арбитражного апелляционного суда от 15.07.2020 по встречному иску и направил дело по нему на новое рассмотрение в Арбитражный суд Республики 2 Адыгея в связи с неустановлением обстоятельств, имеющих значение для правильного разрешения спора. В кассационной жалобе общество просит об отмене постановления окружного суда, ссылаясь на превышение пределов полномочий, отсутствие оснований для отмены судебных актов нижестоящих судов, предоставление учреждению возможности представления дополнительных доказательств и предрешение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суд, установив нарушение норм материального права при взыскании убытков по гражданско-правовому договору с казны Российской Федерации, а также несоответствие выводов судов о действиях сторон при расторжении договора представленным доказательствам, отменил судебные акты по встречному иску в соответствии с пределами полномочий установленными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«Паллетторг»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