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15.06.2020, оставленным без изменения постановлением Четвертого арбитражного апелляционного суда от 13.08.2020, заявленное требование удовлетворено, дело возвращено в антимонопольный орган на новое рассмотрение. Постановлением Арбитражного суда Восточно-Сибирского округа от 09.11.2020 указанные судебные акты оставлены без изменения. Привлеченное к участию в деле в качестве третьего лица, не заявляющего самостоятельных требований относительно предмета спора, предприятие обратилось в Верховный Суд Российской Федерации с кассационной жалобой, в которой просит принятые по делу судебные акты отменить, в удовлетворении заявленного требования отказать.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установлено. Как следует из судебных актов, оспариваемым постановлением антимонопольного органа прекращено производство по административному делу, возбужденному в отношении предприятия на основании части 1 статьи 9.21 Кодекса Российской Федерации об административных правонарушениях в связи с отсутствием события правонарушения. Оценив представленные доказательства, руководствуясь положениями Федерального закона от 26.03.2003 № 35-ФЗ «Об электроэнергетике»,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861, суды пришли к выводу об отсутствии у антимонопольного органа оснований для прекращения производства по делу об административном правонарушении по приведенным мотивам, проверка по жалобе потребителя проведена неполно, выводы сделаны антимонопольным органом с учетом пояснений предприятия без анализа документов, подтверждающих указанные доводы. Доводы жалобы были предметом исследования судов и получили исчерпывающую правовую оценку с учетом содержания оспариваемого постановления,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Управление Федеральной антимонопольной службы по Иркутской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