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перехода от должника к Белоус Наталье Михайловне (далее – участник долевого строительства) права собственности на квартиру площадью 125 кв.м. с кадастровым № 47:07:0502068:312, расположенную по адресу: Ленинградская обл., Всеволожский муниципальный р-н, Токсовское городское поселение, г.п. Токсово, Привокзальная ул., д. 20-Б, кв. 228 (далее – квартира); применении последствий недействительности сделки в виде признания за должником права собственности на указанную квартиру. Определением Арбитражного суда города Санкт-Петербурга и Ленинградской области от 15.12.2019 в удовлетворении заявления отказано. Постановлением Тринадцатого арбитражного апелляционного суда от 17.07.2020 вышеуказанное определение отменено, принят новый судебный акт об удовлетворении заявления. Постановлением Арбитражного суда Северо-Западного округа от 13.10.2020 отменено постановление апелляционного суда от 17.07.2020, определение суда первой инстанции от 15.12.2019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пунктами 1 и 2 статьи 61.3 Федерального закона от 26.10.2002 № 127-ФЗ «О несостоятельности (банкротстве)», не установил оснований для признания недействительной оспариваемой сделки по переходу права собственности на квартиру к участнику долевого строительства по признаку оказания ей предпочтения, в отличие от иных кредиторов той же и более высокой очереди изъявившей намерение оставить за собой дважды выставленное на торги и нереализованное имущество. Суд округа согласился с данными выводами о свершении сделки в пределах обычной хозяйственной деятельности должника и направленности её на прекращение обязательств перед участником строительства,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закрытым акционерным обществом «Инвестиционная компания «Строительное управление» Полуянову Владимиру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